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Cs w:val="24"/>
          <w:lang w:val="en-US"/>
        </w:rPr>
        <w:t>Our ref:  FOI-2212-1314</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Cs w:val="24"/>
          <w:lang w:val="en-US"/>
        </w:rPr>
        <w:t>Thank you for your email received on 3 February 2014 asking for information about Elephant and Castle Subways.</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 w:val="32"/>
          <w:szCs w:val="32"/>
          <w:lang w:val="en-US"/>
        </w:rPr>
        <w:t>Your request has been considered in accordance with the requirements of the Freedom of Information Act and our information access policy. I can confirm we hold some of the information you require.</w:t>
      </w:r>
    </w:p>
    <w:p w:rsidR="00862D26" w:rsidRDefault="00862D26" w:rsidP="00862D26">
      <w:pPr>
        <w:widowControl w:val="0"/>
        <w:autoSpaceDE w:val="0"/>
        <w:autoSpaceDN w:val="0"/>
        <w:adjustRightInd w:val="0"/>
        <w:spacing w:after="240"/>
        <w:rPr>
          <w:rFonts w:ascii="Helvetica" w:hAnsi="Helvetica" w:cs="Helvetica"/>
          <w:szCs w:val="24"/>
          <w:lang w:val="en-US"/>
        </w:rPr>
      </w:pPr>
      <w:proofErr w:type="spellStart"/>
      <w:r>
        <w:rPr>
          <w:rFonts w:ascii="Arial" w:hAnsi="Arial" w:cs="Arial"/>
          <w:sz w:val="32"/>
          <w:szCs w:val="32"/>
          <w:lang w:val="en-US"/>
        </w:rPr>
        <w:t>TfL’s</w:t>
      </w:r>
      <w:proofErr w:type="spellEnd"/>
      <w:r>
        <w:rPr>
          <w:rFonts w:ascii="Arial" w:hAnsi="Arial" w:cs="Arial"/>
          <w:sz w:val="32"/>
          <w:szCs w:val="32"/>
          <w:lang w:val="en-US"/>
        </w:rPr>
        <w:t xml:space="preserve"> accident database is a record of collisions on the public highway that have been attended by the Metropolitan Police; as such </w:t>
      </w:r>
      <w:proofErr w:type="spellStart"/>
      <w:r>
        <w:rPr>
          <w:rFonts w:ascii="Arial" w:hAnsi="Arial" w:cs="Arial"/>
          <w:sz w:val="32"/>
          <w:szCs w:val="32"/>
          <w:lang w:val="en-US"/>
        </w:rPr>
        <w:t>TfL</w:t>
      </w:r>
      <w:proofErr w:type="spellEnd"/>
      <w:r>
        <w:rPr>
          <w:rFonts w:ascii="Arial" w:hAnsi="Arial" w:cs="Arial"/>
          <w:sz w:val="32"/>
          <w:szCs w:val="32"/>
          <w:lang w:val="en-US"/>
        </w:rPr>
        <w:t xml:space="preserve"> does not hold records of injuries or fatalities in the subway system.</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 w:val="32"/>
          <w:szCs w:val="32"/>
          <w:lang w:val="en-US"/>
        </w:rPr>
        <w:t xml:space="preserve">The most recent data we have available is up to October </w:t>
      </w:r>
      <w:proofErr w:type="gramStart"/>
      <w:r>
        <w:rPr>
          <w:rFonts w:ascii="Arial" w:hAnsi="Arial" w:cs="Arial"/>
          <w:sz w:val="32"/>
          <w:szCs w:val="32"/>
          <w:lang w:val="en-US"/>
        </w:rPr>
        <w:t>2013,</w:t>
      </w:r>
      <w:proofErr w:type="gramEnd"/>
      <w:r>
        <w:rPr>
          <w:rFonts w:ascii="Arial" w:hAnsi="Arial" w:cs="Arial"/>
          <w:sz w:val="32"/>
          <w:szCs w:val="32"/>
          <w:lang w:val="en-US"/>
        </w:rPr>
        <w:t xml:space="preserve"> this shows that in the preceding 12 month period there were eight pedestrians injured crossing the road. In the 5-year period to October 2013 there were 45 pedestrians injured crossing the road. Only a small proportion of these collisions involving pedestrians actually occurred at designated crossing points.</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 w:val="32"/>
          <w:szCs w:val="32"/>
          <w:lang w:val="en-US"/>
        </w:rPr>
        <w:t>Our data shows that there were no pedestrian fatalities in the 12-month and 5-year period up to October 2013. We are however aware of the death of a 71-year old male in May 2012, this collision was coded incorrectly by the Metropolitan Police and so does not appear in our records.</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 w:val="32"/>
          <w:szCs w:val="32"/>
          <w:lang w:val="en-US"/>
        </w:rPr>
        <w:t>Crimes related to the subway system at E&amp;C will be available from the Metropolitan Police. They can be contacted via their website:</w:t>
      </w:r>
    </w:p>
    <w:p w:rsidR="00862D26" w:rsidRDefault="00862D26" w:rsidP="00862D26">
      <w:pPr>
        <w:widowControl w:val="0"/>
        <w:autoSpaceDE w:val="0"/>
        <w:autoSpaceDN w:val="0"/>
        <w:adjustRightInd w:val="0"/>
        <w:spacing w:after="240"/>
        <w:rPr>
          <w:rFonts w:ascii="Helvetica" w:hAnsi="Helvetica" w:cs="Helvetica"/>
          <w:szCs w:val="24"/>
          <w:lang w:val="en-US"/>
        </w:rPr>
      </w:pPr>
      <w:hyperlink r:id="rId4" w:history="1">
        <w:r>
          <w:rPr>
            <w:rFonts w:ascii="Arial" w:hAnsi="Arial" w:cs="Arial"/>
            <w:color w:val="0040A0"/>
            <w:sz w:val="32"/>
            <w:szCs w:val="32"/>
            <w:lang w:val="en-US"/>
          </w:rPr>
          <w:t>http://www.met.police.uk/foi/contact_us.htm</w:t>
        </w:r>
      </w:hyperlink>
      <w:r>
        <w:rPr>
          <w:rFonts w:ascii="Arial" w:hAnsi="Arial" w:cs="Arial"/>
          <w:sz w:val="32"/>
          <w:szCs w:val="32"/>
          <w:lang w:val="en-US"/>
        </w:rPr>
        <w:t>.</w:t>
      </w:r>
    </w:p>
    <w:p w:rsidR="00862D26" w:rsidRDefault="00862D26" w:rsidP="00862D26">
      <w:pPr>
        <w:widowControl w:val="0"/>
        <w:autoSpaceDE w:val="0"/>
        <w:autoSpaceDN w:val="0"/>
        <w:adjustRightInd w:val="0"/>
        <w:spacing w:after="240"/>
        <w:rPr>
          <w:rFonts w:ascii="Helvetica" w:hAnsi="Helvetica" w:cs="Helvetica"/>
          <w:szCs w:val="24"/>
          <w:lang w:val="en-US"/>
        </w:rPr>
      </w:pPr>
      <w:proofErr w:type="spellStart"/>
      <w:r>
        <w:rPr>
          <w:rFonts w:ascii="Arial" w:hAnsi="Arial" w:cs="Arial"/>
          <w:sz w:val="32"/>
          <w:szCs w:val="32"/>
          <w:lang w:val="en-US"/>
        </w:rPr>
        <w:t>TfL</w:t>
      </w:r>
      <w:proofErr w:type="spellEnd"/>
      <w:r>
        <w:rPr>
          <w:rFonts w:ascii="Arial" w:hAnsi="Arial" w:cs="Arial"/>
          <w:sz w:val="32"/>
          <w:szCs w:val="32"/>
          <w:lang w:val="en-US"/>
        </w:rPr>
        <w:t xml:space="preserve"> has measured pedestrian journey times through the junction using </w:t>
      </w:r>
      <w:proofErr w:type="spellStart"/>
      <w:r>
        <w:rPr>
          <w:rFonts w:ascii="Arial" w:hAnsi="Arial" w:cs="Arial"/>
          <w:sz w:val="32"/>
          <w:szCs w:val="32"/>
          <w:lang w:val="en-US"/>
        </w:rPr>
        <w:t>modelling</w:t>
      </w:r>
      <w:proofErr w:type="spellEnd"/>
      <w:r>
        <w:rPr>
          <w:rFonts w:ascii="Arial" w:hAnsi="Arial" w:cs="Arial"/>
          <w:sz w:val="32"/>
          <w:szCs w:val="32"/>
          <w:lang w:val="en-US"/>
        </w:rPr>
        <w:t xml:space="preserve"> software for the existing and proposed layouts. A variety of different routes have been assessed with the typical average journey time under the current arrangement being 121 seconds, preliminary </w:t>
      </w:r>
      <w:proofErr w:type="spellStart"/>
      <w:r>
        <w:rPr>
          <w:rFonts w:ascii="Arial" w:hAnsi="Arial" w:cs="Arial"/>
          <w:sz w:val="32"/>
          <w:szCs w:val="32"/>
          <w:lang w:val="en-US"/>
        </w:rPr>
        <w:t>modelling</w:t>
      </w:r>
      <w:proofErr w:type="spellEnd"/>
      <w:r>
        <w:rPr>
          <w:rFonts w:ascii="Arial" w:hAnsi="Arial" w:cs="Arial"/>
          <w:sz w:val="32"/>
          <w:szCs w:val="32"/>
          <w:lang w:val="en-US"/>
        </w:rPr>
        <w:t xml:space="preserve"> has shown that under the proposal this is anticipated to increase by around 10%.</w:t>
      </w:r>
    </w:p>
    <w:p w:rsidR="00862D26" w:rsidRDefault="00862D26" w:rsidP="00862D26">
      <w:pPr>
        <w:widowControl w:val="0"/>
        <w:autoSpaceDE w:val="0"/>
        <w:autoSpaceDN w:val="0"/>
        <w:adjustRightInd w:val="0"/>
        <w:spacing w:after="240"/>
        <w:rPr>
          <w:rFonts w:ascii="Helvetica" w:hAnsi="Helvetica" w:cs="Helvetica"/>
          <w:szCs w:val="24"/>
          <w:lang w:val="en-US"/>
        </w:rPr>
      </w:pPr>
      <w:proofErr w:type="spellStart"/>
      <w:r>
        <w:rPr>
          <w:rFonts w:ascii="Arial" w:hAnsi="Arial" w:cs="Arial"/>
          <w:sz w:val="32"/>
          <w:szCs w:val="32"/>
          <w:lang w:val="en-US"/>
        </w:rPr>
        <w:t>TfL</w:t>
      </w:r>
      <w:proofErr w:type="spellEnd"/>
      <w:r>
        <w:rPr>
          <w:rFonts w:ascii="Arial" w:hAnsi="Arial" w:cs="Arial"/>
          <w:sz w:val="32"/>
          <w:szCs w:val="32"/>
          <w:lang w:val="en-US"/>
        </w:rPr>
        <w:t xml:space="preserve"> has undertaken a preliminary </w:t>
      </w:r>
      <w:proofErr w:type="spellStart"/>
      <w:r>
        <w:rPr>
          <w:rFonts w:ascii="Arial" w:hAnsi="Arial" w:cs="Arial"/>
          <w:sz w:val="32"/>
          <w:szCs w:val="32"/>
          <w:lang w:val="en-US"/>
        </w:rPr>
        <w:t>modelling</w:t>
      </w:r>
      <w:proofErr w:type="spellEnd"/>
      <w:r>
        <w:rPr>
          <w:rFonts w:ascii="Arial" w:hAnsi="Arial" w:cs="Arial"/>
          <w:sz w:val="32"/>
          <w:szCs w:val="32"/>
          <w:lang w:val="en-US"/>
        </w:rPr>
        <w:t xml:space="preserve"> comparison between the existing and proposed layouts based of the PM peak period only. This has shown that the average journey time for general traffic is currently 222 seconds and that, at this stage, this likely to increase by an average of around 17% in the proposal.</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 w:val="32"/>
          <w:szCs w:val="32"/>
          <w:lang w:val="en-US"/>
        </w:rPr>
        <w:t xml:space="preserve">Currently our analysis shows 3645 pedestrians using the subways during the 17:00 – 18:00 weekday peak hour. Pedestrian flows have been </w:t>
      </w:r>
      <w:proofErr w:type="spellStart"/>
      <w:r>
        <w:rPr>
          <w:rFonts w:ascii="Arial" w:hAnsi="Arial" w:cs="Arial"/>
          <w:sz w:val="32"/>
          <w:szCs w:val="32"/>
          <w:lang w:val="en-US"/>
        </w:rPr>
        <w:t>modelled</w:t>
      </w:r>
      <w:proofErr w:type="spellEnd"/>
      <w:r>
        <w:rPr>
          <w:rFonts w:ascii="Arial" w:hAnsi="Arial" w:cs="Arial"/>
          <w:sz w:val="32"/>
          <w:szCs w:val="32"/>
          <w:lang w:val="en-US"/>
        </w:rPr>
        <w:t xml:space="preserve"> for the southern peninsula proposal with all crossings shown to be able to comfortably cope with the demand.</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 w:val="32"/>
          <w:szCs w:val="32"/>
          <w:lang w:val="en-US"/>
        </w:rPr>
        <w:t>If this is not the information you are looking for please feel free to contact me.</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Cs w:val="24"/>
          <w:lang w:val="en-US"/>
        </w:rPr>
        <w:t>Please see the attached information sheet for details of your right to appeal.</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Cs w:val="24"/>
          <w:lang w:val="en-US"/>
        </w:rPr>
        <w:t> </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Cs w:val="24"/>
          <w:lang w:val="en-US"/>
        </w:rPr>
        <w:t>Yours sincerely</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 w:val="32"/>
          <w:szCs w:val="32"/>
          <w:lang w:val="en-US"/>
        </w:rPr>
        <w:t> </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 w:val="32"/>
          <w:szCs w:val="32"/>
          <w:lang w:val="en-US"/>
        </w:rPr>
        <w:t>Graham Hurt</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sz w:val="32"/>
          <w:szCs w:val="32"/>
          <w:lang w:val="en-US"/>
        </w:rPr>
        <w:t>FOI Case Officer</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b/>
          <w:bCs/>
          <w:color w:val="FF0000"/>
          <w:sz w:val="32"/>
          <w:szCs w:val="32"/>
          <w:lang w:val="en-US"/>
        </w:rPr>
        <w:t> </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b/>
          <w:bCs/>
          <w:szCs w:val="24"/>
          <w:lang w:val="en-US"/>
        </w:rPr>
        <w:t>FOI Case Management Team | Transport for London</w:t>
      </w:r>
    </w:p>
    <w:p w:rsidR="00862D26" w:rsidRDefault="00862D26" w:rsidP="00862D26">
      <w:pPr>
        <w:widowControl w:val="0"/>
        <w:autoSpaceDE w:val="0"/>
        <w:autoSpaceDN w:val="0"/>
        <w:adjustRightInd w:val="0"/>
        <w:spacing w:after="240"/>
        <w:rPr>
          <w:rFonts w:ascii="Helvetica" w:hAnsi="Helvetica" w:cs="Helvetica"/>
          <w:szCs w:val="24"/>
          <w:lang w:val="en-US"/>
        </w:rPr>
      </w:pPr>
      <w:r>
        <w:rPr>
          <w:rFonts w:ascii="Arial" w:hAnsi="Arial" w:cs="Arial"/>
          <w:b/>
          <w:bCs/>
          <w:szCs w:val="24"/>
          <w:lang w:val="en-US"/>
        </w:rPr>
        <w:t>Windsor House, 42-50 Victoria Street, London SW1H 0TL</w:t>
      </w:r>
    </w:p>
    <w:p w:rsidR="00862D26" w:rsidRDefault="00862D26" w:rsidP="00862D26">
      <w:pPr>
        <w:widowControl w:val="0"/>
        <w:autoSpaceDE w:val="0"/>
        <w:autoSpaceDN w:val="0"/>
        <w:adjustRightInd w:val="0"/>
        <w:spacing w:after="240"/>
        <w:rPr>
          <w:rFonts w:ascii="Helvetica" w:hAnsi="Helvetica" w:cs="Helvetica"/>
          <w:szCs w:val="24"/>
          <w:lang w:val="en-US"/>
        </w:rPr>
      </w:pPr>
      <w:hyperlink r:id="rId5" w:history="1">
        <w:r>
          <w:rPr>
            <w:rFonts w:ascii="Arial" w:hAnsi="Arial" w:cs="Arial"/>
            <w:color w:val="0040A0"/>
            <w:sz w:val="32"/>
            <w:szCs w:val="32"/>
            <w:u w:val="single" w:color="0040A0"/>
            <w:lang w:val="en-US"/>
          </w:rPr>
          <w:t>foi@tfl.gov.uk</w:t>
        </w:r>
      </w:hyperlink>
    </w:p>
    <w:p w:rsidR="000A7B31" w:rsidRDefault="00862D26"/>
    <w:sectPr w:rsidR="000A7B31" w:rsidSect="005144A6">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62D26"/>
    <w:rsid w:val="00862D26"/>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31"/>
    <w:rPr>
      <w:sz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et.police.uk/foi/contact_us.htm" TargetMode="External"/><Relationship Id="rId5" Type="http://schemas.openxmlformats.org/officeDocument/2006/relationships/hyperlink" Target="mailto:foi@tfl.gov.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394</Words>
  <Characters>2250</Characters>
  <Application>Microsoft Macintosh Word</Application>
  <DocSecurity>0</DocSecurity>
  <Lines>18</Lines>
  <Paragraphs>4</Paragraphs>
  <ScaleCrop>false</ScaleCrop>
  <Company>Good at Magic</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Reynolds</dc:creator>
  <cp:keywords/>
  <cp:lastModifiedBy>Richard Reynolds</cp:lastModifiedBy>
  <cp:revision>1</cp:revision>
  <dcterms:created xsi:type="dcterms:W3CDTF">2014-03-19T15:44:00Z</dcterms:created>
  <dcterms:modified xsi:type="dcterms:W3CDTF">2014-03-19T15:46:00Z</dcterms:modified>
</cp:coreProperties>
</file>